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350"/>
        <w:tblW w:w="9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605"/>
        <w:gridCol w:w="2760"/>
      </w:tblGrid>
      <w:tr w:rsidR="000572D8" w:rsidRPr="006E4147" w:rsidTr="0079050C">
        <w:trPr>
          <w:trHeight w:val="12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2D8" w:rsidRPr="006E4147" w:rsidRDefault="000572D8" w:rsidP="007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2D8" w:rsidRPr="006E4147" w:rsidRDefault="000572D8" w:rsidP="007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2D8" w:rsidRPr="006E4147" w:rsidRDefault="000572D8" w:rsidP="007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2D8" w:rsidRPr="006E4147" w:rsidRDefault="000572D8" w:rsidP="007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Метод проверки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0572D8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uk-UA" w:eastAsia="ru-RU"/>
              </w:rPr>
              <w:t>Предел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uk-UA" w:eastAsia="ru-RU"/>
              </w:rPr>
              <w:t>прочности</w:t>
            </w:r>
            <w:proofErr w:type="spellEnd"/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Mpa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45.1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D-638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0572D8" w:rsidP="0079050C">
            <w:pPr>
              <w:wordWrap w:val="0"/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Растяжение при разрыве</w:t>
            </w:r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0.73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D-638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0572D8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Модуль упругости</w:t>
            </w:r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Mpa</w:t>
            </w:r>
            <w:proofErr w:type="spellEnd"/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9.87×10</w:t>
            </w: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position w:val="7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D-638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D26564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Прочность на изгиб</w:t>
            </w:r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Mpa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69.6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D-790</w:t>
            </w:r>
          </w:p>
        </w:tc>
      </w:tr>
      <w:tr w:rsidR="00840335" w:rsidRPr="006E4147" w:rsidTr="0079050C">
        <w:trPr>
          <w:trHeight w:val="67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Модуль упругости при растяжении</w:t>
            </w:r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Mpa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8.77×10</w:t>
            </w: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position w:val="7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D-790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 xml:space="preserve">Твердость по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Браколу</w:t>
            </w:r>
            <w:proofErr w:type="spellEnd"/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D-2533</w:t>
            </w:r>
          </w:p>
        </w:tc>
      </w:tr>
      <w:tr w:rsidR="00840335" w:rsidRPr="006E4147" w:rsidTr="0079050C">
        <w:trPr>
          <w:trHeight w:val="76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 xml:space="preserve">Твердость по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Роквеллу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D-785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Твердость по карандашной шкале</w:t>
            </w:r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6H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KS 0N6711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 xml:space="preserve">Ударная прочность по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Изоду</w:t>
            </w:r>
            <w:proofErr w:type="spellEnd"/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J/M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13.7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D-256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  <w:t>Водопоглощение</w:t>
            </w:r>
            <w:proofErr w:type="spellEnd"/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0.034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D-570</w:t>
            </w:r>
          </w:p>
        </w:tc>
      </w:tr>
      <w:tr w:rsidR="00840335" w:rsidRPr="006E4147" w:rsidTr="0079050C">
        <w:trPr>
          <w:trHeight w:val="5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температура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прогиба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под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нагрузкой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Cambria Math" w:eastAsia="HYGothic-Medium" w:hAnsi="Cambria Math" w:cs="Cambria Math"/>
                <w:color w:val="1E1C11"/>
                <w:kern w:val="24"/>
                <w:sz w:val="28"/>
                <w:szCs w:val="28"/>
                <w:lang w:val="en-US" w:eastAsia="ru-RU"/>
              </w:rPr>
              <w:t>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ASTM D-648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30A77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Теплопроводность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W/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mK</w:t>
            </w:r>
            <w:proofErr w:type="spellEnd"/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0,636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DIN EN 12664</w:t>
            </w:r>
          </w:p>
        </w:tc>
      </w:tr>
      <w:tr w:rsidR="00840335" w:rsidRPr="006E4147" w:rsidTr="0079050C">
        <w:trPr>
          <w:trHeight w:val="4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6E4147" w:rsidP="0079050C">
            <w:pPr>
              <w:wordWrap w:val="0"/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Расширение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при</w:t>
            </w:r>
            <w:proofErr w:type="spellEnd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нагревании</w:t>
            </w:r>
            <w:proofErr w:type="spellEnd"/>
            <w:r w:rsidR="00840335"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1/</w:t>
            </w:r>
            <w:r w:rsidRPr="006E4147">
              <w:rPr>
                <w:rFonts w:ascii="Cambria Math" w:eastAsia="HYGothic-Medium" w:hAnsi="Cambria Math" w:cs="Cambria Math"/>
                <w:color w:val="1E1C11"/>
                <w:kern w:val="24"/>
                <w:sz w:val="28"/>
                <w:szCs w:val="28"/>
                <w:lang w:val="en-US" w:eastAsia="ru-RU"/>
              </w:rPr>
              <w:t>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sz w:val="28"/>
                <w:szCs w:val="28"/>
                <w:lang w:val="en-US" w:eastAsia="ru-RU"/>
              </w:rPr>
              <w:t>3.5×10</w:t>
            </w:r>
            <w:r w:rsidRPr="006E4147">
              <w:rPr>
                <w:rFonts w:ascii="Times New Roman" w:eastAsia="HYGothic-Medium" w:hAnsi="Times New Roman" w:cs="Times New Roman"/>
                <w:b/>
                <w:bCs/>
                <w:color w:val="1F497D"/>
                <w:kern w:val="24"/>
                <w:position w:val="8"/>
                <w:sz w:val="28"/>
                <w:szCs w:val="28"/>
                <w:vertAlign w:val="superscript"/>
                <w:lang w:val="en-US" w:eastAsia="ru-RU"/>
              </w:rPr>
              <w:t>-5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0335" w:rsidRPr="006E4147" w:rsidRDefault="00840335" w:rsidP="0079050C">
            <w:pPr>
              <w:wordWrap w:val="0"/>
              <w:spacing w:before="62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147">
              <w:rPr>
                <w:rFonts w:ascii="Times New Roman" w:eastAsia="HYGothic-Medium" w:hAnsi="Times New Roman" w:cs="Times New Roman"/>
                <w:color w:val="1E1C11"/>
                <w:kern w:val="24"/>
                <w:sz w:val="28"/>
                <w:szCs w:val="28"/>
                <w:lang w:val="en-US" w:eastAsia="ru-RU"/>
              </w:rPr>
              <w:t>KSM 3015</w:t>
            </w:r>
          </w:p>
        </w:tc>
      </w:tr>
    </w:tbl>
    <w:p w:rsidR="001624D6" w:rsidRPr="0079050C" w:rsidRDefault="0079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  </w:t>
      </w:r>
      <w:r>
        <w:rPr>
          <w:noProof/>
          <w:lang w:eastAsia="ru-RU"/>
        </w:rPr>
        <w:drawing>
          <wp:inline distT="0" distB="0" distL="0" distR="0" wp14:anchorId="758808E6" wp14:editId="7ECA490D">
            <wp:extent cx="2005314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ex-logo-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1" cy="7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4D6" w:rsidRPr="0079050C" w:rsidSect="000572D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YGothic-Medium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5"/>
    <w:rsid w:val="000572D8"/>
    <w:rsid w:val="00151372"/>
    <w:rsid w:val="001624D6"/>
    <w:rsid w:val="00603E6E"/>
    <w:rsid w:val="00630A77"/>
    <w:rsid w:val="006E4147"/>
    <w:rsid w:val="0079050C"/>
    <w:rsid w:val="00840335"/>
    <w:rsid w:val="009D0D87"/>
    <w:rsid w:val="00B46CFE"/>
    <w:rsid w:val="00C84B6E"/>
    <w:rsid w:val="00D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1CC8-8BF6-46B1-97BB-BDF5BB6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Атаманская Мария</cp:lastModifiedBy>
  <cp:revision>2</cp:revision>
  <cp:lastPrinted>2015-10-06T12:13:00Z</cp:lastPrinted>
  <dcterms:created xsi:type="dcterms:W3CDTF">2018-09-19T08:27:00Z</dcterms:created>
  <dcterms:modified xsi:type="dcterms:W3CDTF">2018-09-19T08:27:00Z</dcterms:modified>
</cp:coreProperties>
</file>